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_GB2312"/>
          <w:sz w:val="32"/>
          <w:szCs w:val="32"/>
          <w:lang w:bidi="ar"/>
        </w:rPr>
      </w:pPr>
    </w:p>
    <w:p>
      <w:pPr>
        <w:rPr>
          <w:rFonts w:hint="eastAsia" w:ascii="仿宋_GB2312" w:eastAsia="仿宋_GB2312" w:cs="仿宋_GB2312"/>
          <w:sz w:val="32"/>
          <w:szCs w:val="32"/>
        </w:rPr>
      </w:pPr>
      <w:r>
        <w:rPr>
          <w:rFonts w:hint="eastAsia" w:ascii="仿宋_GB2312" w:eastAsia="仿宋_GB2312" w:cs="仿宋_GB2312"/>
          <w:sz w:val="32"/>
          <w:szCs w:val="32"/>
          <w:lang w:bidi="ar"/>
        </w:rPr>
        <w:t>附件1</w:t>
      </w:r>
    </w:p>
    <w:p>
      <w:pPr>
        <w:rPr>
          <w:rFonts w:hint="eastAsia" w:ascii="仿宋_GB2312" w:eastAsia="仿宋_GB2312" w:cs="仿宋_GB2312"/>
          <w:b/>
          <w:sz w:val="32"/>
          <w:szCs w:val="32"/>
        </w:rPr>
      </w:pPr>
    </w:p>
    <w:p>
      <w:pPr>
        <w:jc w:val="center"/>
        <w:rPr>
          <w:rFonts w:hint="eastAsia" w:ascii="仿宋_GB2312" w:eastAsia="仿宋_GB2312" w:cs="仿宋_GB2312"/>
          <w:b/>
          <w:sz w:val="44"/>
          <w:szCs w:val="44"/>
        </w:rPr>
      </w:pPr>
      <w:r>
        <w:rPr>
          <w:rFonts w:hint="eastAsia" w:ascii="仿宋_GB2312" w:eastAsia="仿宋_GB2312" w:cs="仿宋_GB2312"/>
          <w:b/>
          <w:sz w:val="44"/>
          <w:szCs w:val="44"/>
          <w:lang w:bidi="ar"/>
        </w:rPr>
        <w:t>达州市建筑业优秀企业评选管理办法</w:t>
      </w:r>
    </w:p>
    <w:p>
      <w:pPr>
        <w:jc w:val="center"/>
        <w:rPr>
          <w:rFonts w:hint="eastAsia" w:ascii="仿宋_GB2312" w:eastAsia="仿宋_GB2312" w:cs="仿宋_GB2312"/>
          <w:sz w:val="32"/>
          <w:szCs w:val="32"/>
        </w:rPr>
      </w:pPr>
    </w:p>
    <w:p>
      <w:pPr>
        <w:rPr>
          <w:rFonts w:hint="eastAsia" w:ascii="仿宋_GB2312" w:eastAsia="仿宋_GB2312" w:cs="仿宋_GB2312"/>
          <w:b/>
          <w:sz w:val="36"/>
          <w:szCs w:val="36"/>
        </w:rPr>
      </w:pPr>
      <w:r>
        <w:rPr>
          <w:rFonts w:hint="eastAsia" w:ascii="仿宋_GB2312" w:eastAsia="仿宋_GB2312" w:cs="仿宋_GB2312"/>
          <w:b/>
          <w:sz w:val="44"/>
          <w:szCs w:val="44"/>
          <w:lang w:bidi="ar"/>
        </w:rPr>
        <w:t xml:space="preserve">             </w:t>
      </w:r>
      <w:r>
        <w:rPr>
          <w:rFonts w:hint="eastAsia" w:ascii="仿宋_GB2312" w:eastAsia="仿宋_GB2312" w:cs="仿宋_GB2312"/>
          <w:b/>
          <w:sz w:val="36"/>
          <w:szCs w:val="36"/>
          <w:lang w:bidi="ar"/>
        </w:rPr>
        <w:t>第一章 总则</w:t>
      </w:r>
    </w:p>
    <w:p>
      <w:pPr>
        <w:rPr>
          <w:rFonts w:hint="eastAsia" w:ascii="仿宋_GB2312" w:eastAsia="仿宋_GB2312" w:cs="仿宋_GB2312"/>
          <w:sz w:val="32"/>
          <w:szCs w:val="32"/>
        </w:rPr>
      </w:pPr>
      <w:r>
        <w:rPr>
          <w:rFonts w:hint="eastAsia" w:ascii="仿宋_GB2312" w:eastAsia="仿宋_GB2312" w:cs="仿宋_GB2312"/>
          <w:b/>
          <w:sz w:val="32"/>
          <w:szCs w:val="32"/>
          <w:lang w:bidi="ar"/>
        </w:rPr>
        <w:t xml:space="preserve">第一条 </w:t>
      </w:r>
      <w:r>
        <w:rPr>
          <w:rFonts w:hint="eastAsia" w:ascii="仿宋_GB2312" w:eastAsia="仿宋_GB2312" w:cs="仿宋_GB2312"/>
          <w:sz w:val="32"/>
          <w:szCs w:val="32"/>
          <w:lang w:bidi="ar"/>
        </w:rPr>
        <w:t xml:space="preserve"> 为树立典型，学习先进并鼓励施工企业加强科学管理，提高经济效益和综合实力，促进安全生产和工程质量管理水平的提高，激励施工企业争先进、创一流，大力推进我市建筑业企业快速发展，规范全市建筑业优秀企业评选、表彰工作，特制定本办法。</w:t>
      </w:r>
    </w:p>
    <w:p>
      <w:pPr>
        <w:rPr>
          <w:rFonts w:hint="eastAsia" w:ascii="仿宋_GB2312" w:eastAsia="仿宋_GB2312" w:cs="仿宋_GB2312"/>
          <w:sz w:val="32"/>
          <w:szCs w:val="32"/>
        </w:rPr>
      </w:pPr>
      <w:r>
        <w:rPr>
          <w:rFonts w:hint="eastAsia" w:ascii="仿宋_GB2312" w:eastAsia="仿宋_GB2312" w:cs="仿宋_GB2312"/>
          <w:b/>
          <w:sz w:val="32"/>
          <w:szCs w:val="32"/>
          <w:lang w:bidi="ar"/>
        </w:rPr>
        <w:t>第二条</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建筑业优秀企业在经济效益、社会效益、经营管理、科技创新等方面应达到全市同行业先进水平。</w:t>
      </w:r>
    </w:p>
    <w:p>
      <w:pPr>
        <w:rPr>
          <w:rFonts w:hint="eastAsia" w:ascii="仿宋_GB2312" w:eastAsia="仿宋_GB2312" w:cs="仿宋_GB2312"/>
          <w:sz w:val="32"/>
          <w:szCs w:val="32"/>
        </w:rPr>
      </w:pPr>
      <w:r>
        <w:rPr>
          <w:rFonts w:hint="eastAsia" w:ascii="仿宋_GB2312" w:eastAsia="仿宋_GB2312" w:cs="仿宋_GB2312"/>
          <w:b/>
          <w:sz w:val="32"/>
          <w:szCs w:val="32"/>
          <w:lang w:bidi="ar"/>
        </w:rPr>
        <w:t>第三条</w:t>
      </w:r>
      <w:r>
        <w:rPr>
          <w:rFonts w:hint="eastAsia" w:ascii="仿宋_GB2312" w:eastAsia="仿宋_GB2312" w:cs="仿宋_GB2312"/>
          <w:sz w:val="32"/>
          <w:szCs w:val="32"/>
          <w:lang w:bidi="ar"/>
        </w:rPr>
        <w:t xml:space="preserve">  </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建筑业优秀企业评选由</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建筑业协会组织实施。</w:t>
      </w:r>
    </w:p>
    <w:p>
      <w:pPr>
        <w:rPr>
          <w:rFonts w:hint="eastAsia" w:ascii="仿宋_GB2312" w:eastAsia="仿宋_GB2312" w:cs="仿宋_GB2312"/>
          <w:sz w:val="32"/>
          <w:szCs w:val="32"/>
        </w:rPr>
      </w:pPr>
    </w:p>
    <w:p>
      <w:pPr>
        <w:rPr>
          <w:rFonts w:hint="eastAsia" w:ascii="仿宋_GB2312" w:eastAsia="仿宋_GB2312" w:cs="仿宋_GB2312"/>
          <w:b/>
          <w:sz w:val="36"/>
          <w:szCs w:val="36"/>
        </w:rPr>
      </w:pPr>
      <w:r>
        <w:rPr>
          <w:rFonts w:hint="eastAsia" w:ascii="仿宋_GB2312" w:eastAsia="仿宋_GB2312" w:cs="仿宋_GB2312"/>
          <w:sz w:val="32"/>
          <w:szCs w:val="32"/>
          <w:lang w:bidi="ar"/>
        </w:rPr>
        <w:t xml:space="preserve">                  </w:t>
      </w:r>
      <w:r>
        <w:rPr>
          <w:rFonts w:hint="eastAsia" w:ascii="仿宋_GB2312" w:eastAsia="仿宋_GB2312" w:cs="仿宋_GB2312"/>
          <w:b/>
          <w:sz w:val="36"/>
          <w:szCs w:val="36"/>
          <w:lang w:bidi="ar"/>
        </w:rPr>
        <w:t>第二章  申报条件和范围</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第四条</w:t>
      </w:r>
      <w:r>
        <w:rPr>
          <w:rFonts w:hint="eastAsia" w:ascii="仿宋_GB2312" w:eastAsia="仿宋_GB2312" w:cs="仿宋_GB2312"/>
          <w:sz w:val="32"/>
          <w:szCs w:val="32"/>
          <w:lang w:bidi="ar"/>
        </w:rPr>
        <w:t xml:space="preserve">  申报企业应当符合下列条件：</w:t>
      </w:r>
    </w:p>
    <w:p>
      <w:pPr>
        <w:rPr>
          <w:rFonts w:hint="eastAsia" w:ascii="仿宋_GB2312" w:eastAsia="仿宋_GB2312" w:cs="仿宋_GB2312"/>
          <w:sz w:val="32"/>
          <w:szCs w:val="32"/>
        </w:rPr>
      </w:pPr>
      <w:r>
        <w:rPr>
          <w:rFonts w:hint="eastAsia" w:ascii="仿宋_GB2312" w:eastAsia="仿宋_GB2312" w:cs="仿宋_GB2312"/>
          <w:sz w:val="32"/>
          <w:szCs w:val="32"/>
          <w:lang w:bidi="ar"/>
        </w:rPr>
        <w:t>（一）认真贯彻党的路线、方针、政策，遵守国家法律、法规，坚持科学发展观；</w:t>
      </w:r>
    </w:p>
    <w:p>
      <w:pPr>
        <w:rPr>
          <w:rFonts w:hint="eastAsia" w:ascii="仿宋_GB2312" w:eastAsia="仿宋_GB2312" w:cs="仿宋_GB2312"/>
          <w:sz w:val="32"/>
          <w:szCs w:val="32"/>
        </w:rPr>
      </w:pPr>
      <w:r>
        <w:rPr>
          <w:rFonts w:hint="eastAsia" w:ascii="仿宋_GB2312" w:eastAsia="仿宋_GB2312" w:cs="仿宋_GB2312"/>
          <w:sz w:val="32"/>
          <w:szCs w:val="32"/>
          <w:lang w:bidi="ar"/>
        </w:rPr>
        <w:t>（二）生产经营作风端正，重合同，守信誉。企业综合管理水平高，质量安全管理体系健全，业绩突出；</w:t>
      </w:r>
    </w:p>
    <w:p>
      <w:pPr>
        <w:rPr>
          <w:rFonts w:hint="eastAsia" w:ascii="仿宋_GB2312" w:eastAsia="仿宋_GB2312" w:cs="仿宋_GB2312"/>
          <w:sz w:val="32"/>
          <w:szCs w:val="32"/>
        </w:rPr>
      </w:pPr>
      <w:r>
        <w:rPr>
          <w:rFonts w:hint="eastAsia" w:ascii="仿宋_GB2312" w:eastAsia="仿宋_GB2312" w:cs="仿宋_GB2312"/>
          <w:sz w:val="32"/>
          <w:szCs w:val="32"/>
          <w:lang w:bidi="ar"/>
        </w:rPr>
        <w:t>（三）经济效益、社会效益、经营管理、科技创新等方面应达到市内同行业先进水平，各项经营管理指标处于本行业领先水平；</w:t>
      </w:r>
    </w:p>
    <w:p>
      <w:pPr>
        <w:rPr>
          <w:rFonts w:hint="eastAsia" w:ascii="仿宋_GB2312" w:eastAsia="仿宋_GB2312" w:cs="仿宋_GB2312"/>
          <w:sz w:val="32"/>
          <w:szCs w:val="32"/>
        </w:rPr>
      </w:pPr>
      <w:r>
        <w:rPr>
          <w:rFonts w:hint="eastAsia" w:ascii="仿宋_GB2312" w:eastAsia="仿宋_GB2312" w:cs="仿宋_GB2312"/>
          <w:sz w:val="32"/>
          <w:szCs w:val="32"/>
          <w:lang w:bidi="ar"/>
        </w:rPr>
        <w:t>（四）近两年内获得过县（市、区）、省级及行业以上优秀企业或工程质量奖；</w:t>
      </w:r>
    </w:p>
    <w:p>
      <w:pPr>
        <w:rPr>
          <w:rFonts w:hint="eastAsia" w:ascii="仿宋_GB2312" w:eastAsia="仿宋_GB2312" w:cs="仿宋_GB2312"/>
          <w:sz w:val="32"/>
          <w:szCs w:val="32"/>
        </w:rPr>
      </w:pPr>
      <w:r>
        <w:rPr>
          <w:rFonts w:hint="eastAsia" w:ascii="仿宋_GB2312" w:eastAsia="仿宋_GB2312" w:cs="仿宋_GB2312"/>
          <w:sz w:val="32"/>
          <w:szCs w:val="32"/>
          <w:lang w:bidi="ar"/>
        </w:rPr>
        <w:t>（五）参评企业近两年建安产值年均超过3亿元，或建安产值低于3亿元，但近两年每年产值递增率达到20%以上；</w:t>
      </w:r>
    </w:p>
    <w:p>
      <w:pPr>
        <w:rPr>
          <w:rFonts w:hint="eastAsia" w:ascii="仿宋_GB2312" w:eastAsia="仿宋_GB2312" w:cs="仿宋_GB2312"/>
          <w:sz w:val="32"/>
          <w:szCs w:val="32"/>
        </w:rPr>
      </w:pPr>
      <w:r>
        <w:rPr>
          <w:rFonts w:hint="eastAsia" w:ascii="仿宋_GB2312" w:eastAsia="仿宋_GB2312" w:cs="仿宋_GB2312"/>
          <w:sz w:val="32"/>
          <w:szCs w:val="32"/>
          <w:lang w:bidi="ar"/>
        </w:rPr>
        <w:t>（六）能认真履行会员义务，积极参加</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建筑业协会有关活动，按期交纳会费，并及时提供信息资料；</w:t>
      </w:r>
    </w:p>
    <w:p>
      <w:pPr>
        <w:rPr>
          <w:rFonts w:hint="eastAsia" w:ascii="仿宋_GB2312" w:eastAsia="仿宋_GB2312" w:cs="仿宋_GB2312"/>
          <w:sz w:val="32"/>
          <w:szCs w:val="32"/>
        </w:rPr>
      </w:pPr>
      <w:r>
        <w:rPr>
          <w:rFonts w:hint="eastAsia" w:ascii="仿宋_GB2312" w:eastAsia="仿宋_GB2312" w:cs="仿宋_GB2312"/>
          <w:sz w:val="32"/>
          <w:szCs w:val="32"/>
          <w:lang w:bidi="ar"/>
        </w:rPr>
        <w:t>（七）两年内无一般安全事故或较大事故以上安全事故，无重大质量事故及重大社会影响事故。工程合格率100%；</w:t>
      </w:r>
    </w:p>
    <w:p>
      <w:pPr>
        <w:rPr>
          <w:rFonts w:hint="eastAsia" w:ascii="仿宋_GB2312" w:eastAsia="仿宋_GB2312" w:cs="仿宋_GB2312"/>
          <w:sz w:val="32"/>
          <w:szCs w:val="32"/>
        </w:rPr>
      </w:pPr>
      <w:r>
        <w:rPr>
          <w:rFonts w:hint="eastAsia" w:ascii="仿宋_GB2312" w:eastAsia="仿宋_GB2312" w:cs="仿宋_GB2312"/>
          <w:sz w:val="32"/>
          <w:szCs w:val="32"/>
          <w:lang w:bidi="ar"/>
        </w:rPr>
        <w:t>（八）企业诚实守信，无违法违规等不良行为记录。</w:t>
      </w:r>
    </w:p>
    <w:p>
      <w:pPr>
        <w:rPr>
          <w:rFonts w:hint="eastAsia" w:ascii="仿宋_GB2312" w:eastAsia="仿宋_GB2312" w:cs="仿宋_GB2312"/>
          <w:sz w:val="32"/>
          <w:szCs w:val="32"/>
        </w:rPr>
      </w:pPr>
    </w:p>
    <w:p>
      <w:pPr>
        <w:rPr>
          <w:rFonts w:hint="eastAsia" w:ascii="仿宋_GB2312" w:eastAsia="仿宋_GB2312" w:cs="仿宋_GB2312"/>
          <w:b/>
          <w:sz w:val="36"/>
          <w:szCs w:val="36"/>
        </w:rPr>
      </w:pPr>
      <w:r>
        <w:rPr>
          <w:rFonts w:hint="eastAsia" w:ascii="仿宋_GB2312" w:eastAsia="仿宋_GB2312" w:cs="仿宋_GB2312"/>
          <w:b/>
          <w:sz w:val="36"/>
          <w:szCs w:val="36"/>
          <w:lang w:bidi="ar"/>
        </w:rPr>
        <w:t xml:space="preserve">               第三章  申报材料</w:t>
      </w:r>
    </w:p>
    <w:p>
      <w:pPr>
        <w:rPr>
          <w:rFonts w:hint="eastAsia" w:ascii="仿宋_GB2312" w:eastAsia="仿宋_GB2312" w:cs="仿宋_GB2312"/>
          <w:sz w:val="32"/>
          <w:szCs w:val="32"/>
        </w:rPr>
      </w:pPr>
      <w:r>
        <w:rPr>
          <w:rFonts w:hint="eastAsia" w:ascii="仿宋_GB2312" w:eastAsia="仿宋_GB2312" w:cs="仿宋_GB2312"/>
          <w:b/>
          <w:sz w:val="32"/>
          <w:szCs w:val="32"/>
          <w:lang w:bidi="ar"/>
        </w:rPr>
        <w:t>第五条</w:t>
      </w:r>
      <w:r>
        <w:rPr>
          <w:rFonts w:hint="eastAsia" w:ascii="仿宋_GB2312" w:eastAsia="仿宋_GB2312" w:cs="仿宋_GB2312"/>
          <w:sz w:val="32"/>
          <w:szCs w:val="32"/>
          <w:lang w:bidi="ar"/>
        </w:rPr>
        <w:t xml:space="preserve">  申报范围：</w:t>
      </w:r>
    </w:p>
    <w:p>
      <w:pPr>
        <w:rPr>
          <w:rFonts w:hint="eastAsia" w:ascii="仿宋_GB2312" w:eastAsia="仿宋_GB2312" w:cs="仿宋_GB2312"/>
          <w:sz w:val="32"/>
          <w:szCs w:val="32"/>
        </w:rPr>
      </w:pPr>
      <w:r>
        <w:rPr>
          <w:rFonts w:hint="eastAsia" w:ascii="仿宋_GB2312" w:eastAsia="仿宋_GB2312" w:cs="仿宋_GB2312"/>
          <w:sz w:val="32"/>
          <w:szCs w:val="32"/>
          <w:lang w:bidi="ar"/>
        </w:rPr>
        <w:t>（一）申报企业应是</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建筑业协会会员，且具有独立法人资格；</w:t>
      </w:r>
    </w:p>
    <w:p>
      <w:pPr>
        <w:rPr>
          <w:rFonts w:hint="eastAsia" w:ascii="仿宋_GB2312" w:eastAsia="仿宋_GB2312" w:cs="仿宋_GB2312"/>
          <w:sz w:val="32"/>
          <w:szCs w:val="32"/>
        </w:rPr>
      </w:pPr>
      <w:r>
        <w:rPr>
          <w:rFonts w:hint="eastAsia" w:ascii="仿宋_GB2312" w:eastAsia="仿宋_GB2312" w:cs="仿宋_GB2312"/>
          <w:sz w:val="32"/>
          <w:szCs w:val="32"/>
          <w:lang w:bidi="ar"/>
        </w:rPr>
        <w:t>（二）申报企业必须是具有二级（含）资质以上建筑业企业。</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第六条</w:t>
      </w:r>
      <w:r>
        <w:rPr>
          <w:rFonts w:hint="eastAsia" w:ascii="仿宋_GB2312" w:eastAsia="仿宋_GB2312" w:cs="仿宋_GB2312"/>
          <w:sz w:val="32"/>
          <w:szCs w:val="32"/>
          <w:lang w:bidi="ar"/>
        </w:rPr>
        <w:t xml:space="preserve">  </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建筑业优秀企业申报表（见附件）。各相关部门（签署）意见并加盖公章。在质量安全情况栏中，由当地或上级质安部门注明近两年内无一般安全事故或较大事故以上安全事故，并加盖公章。</w:t>
      </w:r>
    </w:p>
    <w:p>
      <w:pPr>
        <w:rPr>
          <w:rFonts w:hint="eastAsia" w:ascii="仿宋_GB2312" w:eastAsia="仿宋_GB2312" w:cs="仿宋_GB2312"/>
          <w:sz w:val="32"/>
          <w:szCs w:val="32"/>
        </w:rPr>
      </w:pPr>
      <w:r>
        <w:rPr>
          <w:rFonts w:hint="eastAsia" w:ascii="仿宋_GB2312" w:eastAsia="仿宋_GB2312" w:cs="仿宋_GB2312"/>
          <w:b/>
          <w:sz w:val="32"/>
          <w:szCs w:val="32"/>
          <w:lang w:bidi="ar"/>
        </w:rPr>
        <w:t>第七条</w:t>
      </w:r>
      <w:r>
        <w:rPr>
          <w:rFonts w:hint="eastAsia" w:ascii="仿宋_GB2312" w:eastAsia="仿宋_GB2312" w:cs="仿宋_GB2312"/>
          <w:sz w:val="32"/>
          <w:szCs w:val="32"/>
          <w:lang w:bidi="ar"/>
        </w:rPr>
        <w:t xml:space="preserve">  申报企业要如实撰写1000字以上的业绩材料，内容要真实，重点突出（内容包括企业基本情况、经营情况、企业文化建设、职工生活水平、获奖情况，工程质量和安全生产情况等方面的情况）。</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第八条</w:t>
      </w:r>
      <w:r>
        <w:rPr>
          <w:rFonts w:hint="eastAsia" w:ascii="仿宋_GB2312" w:eastAsia="仿宋_GB2312" w:cs="仿宋_GB2312"/>
          <w:sz w:val="32"/>
          <w:szCs w:val="32"/>
          <w:lang w:bidi="ar"/>
        </w:rPr>
        <w:t xml:space="preserve">  企业资质证书扫描件（彩色打印）。</w:t>
      </w:r>
    </w:p>
    <w:p>
      <w:pPr>
        <w:rPr>
          <w:rFonts w:hint="eastAsia" w:ascii="仿宋_GB2312" w:eastAsia="仿宋_GB2312" w:cs="仿宋_GB2312"/>
          <w:sz w:val="32"/>
          <w:szCs w:val="32"/>
        </w:rPr>
      </w:pPr>
      <w:r>
        <w:rPr>
          <w:rFonts w:hint="eastAsia" w:ascii="仿宋_GB2312" w:eastAsia="仿宋_GB2312" w:cs="仿宋_GB2312"/>
          <w:sz w:val="32"/>
          <w:szCs w:val="32"/>
          <w:lang w:bidi="ar"/>
        </w:rPr>
        <w:t>企业营业执照扫描件（彩色打印）。</w:t>
      </w:r>
    </w:p>
    <w:p>
      <w:pPr>
        <w:rPr>
          <w:rFonts w:hint="eastAsia" w:ascii="仿宋_GB2312" w:eastAsia="仿宋_GB2312" w:cs="仿宋_GB2312"/>
          <w:sz w:val="32"/>
          <w:szCs w:val="32"/>
        </w:rPr>
      </w:pP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建筑业协会会费交纳发票扫描件。</w:t>
      </w:r>
    </w:p>
    <w:p>
      <w:pPr>
        <w:rPr>
          <w:rFonts w:hint="eastAsia" w:ascii="仿宋_GB2312" w:eastAsia="仿宋_GB2312" w:cs="仿宋_GB2312"/>
          <w:sz w:val="32"/>
          <w:szCs w:val="32"/>
        </w:rPr>
      </w:pPr>
      <w:r>
        <w:rPr>
          <w:rFonts w:hint="eastAsia" w:ascii="仿宋_GB2312" w:eastAsia="仿宋_GB2312" w:cs="仿宋_GB2312"/>
          <w:sz w:val="32"/>
          <w:szCs w:val="32"/>
          <w:lang w:bidi="ar"/>
        </w:rPr>
        <w:t>近两年企业所获县（市、区）、省级及行业以上优秀企业、工程质量奖证书（奖状）扫描件及获奖工程照片原件三张。</w:t>
      </w:r>
    </w:p>
    <w:p>
      <w:pPr>
        <w:rPr>
          <w:rFonts w:hint="eastAsia" w:ascii="仿宋_GB2312" w:eastAsia="仿宋_GB2312" w:cs="仿宋_GB2312"/>
          <w:sz w:val="32"/>
          <w:szCs w:val="32"/>
        </w:rPr>
      </w:pPr>
      <w:r>
        <w:rPr>
          <w:rFonts w:hint="eastAsia" w:ascii="仿宋_GB2312" w:eastAsia="仿宋_GB2312" w:cs="仿宋_GB2312"/>
          <w:sz w:val="32"/>
          <w:szCs w:val="32"/>
          <w:lang w:bidi="ar"/>
        </w:rPr>
        <w:t>以上材料（第七、八、九条）用A4纸打印并装订成册。</w:t>
      </w:r>
    </w:p>
    <w:p>
      <w:pPr>
        <w:rPr>
          <w:rFonts w:hint="eastAsia" w:ascii="仿宋_GB2312" w:eastAsia="仿宋_GB2312" w:cs="仿宋_GB2312"/>
          <w:sz w:val="32"/>
          <w:szCs w:val="32"/>
        </w:rPr>
      </w:pPr>
    </w:p>
    <w:p>
      <w:pPr>
        <w:rPr>
          <w:rFonts w:hint="eastAsia" w:ascii="仿宋_GB2312" w:eastAsia="仿宋_GB2312" w:cs="仿宋_GB2312"/>
          <w:b/>
          <w:sz w:val="36"/>
          <w:szCs w:val="36"/>
        </w:rPr>
      </w:pPr>
      <w:r>
        <w:rPr>
          <w:rFonts w:hint="eastAsia" w:ascii="仿宋_GB2312" w:eastAsia="仿宋_GB2312" w:cs="仿宋_GB2312"/>
          <w:b/>
          <w:sz w:val="36"/>
          <w:szCs w:val="36"/>
          <w:lang w:bidi="ar"/>
        </w:rPr>
        <w:t xml:space="preserve">             第四章  申报及评审程序</w:t>
      </w:r>
    </w:p>
    <w:p>
      <w:pPr>
        <w:rPr>
          <w:rFonts w:hint="eastAsia" w:ascii="仿宋_GB2312" w:eastAsia="仿宋_GB2312" w:cs="仿宋_GB2312"/>
          <w:sz w:val="32"/>
          <w:szCs w:val="32"/>
        </w:rPr>
      </w:pPr>
      <w:r>
        <w:rPr>
          <w:rFonts w:hint="eastAsia" w:ascii="仿宋_GB2312" w:eastAsia="仿宋_GB2312" w:cs="仿宋_GB2312"/>
          <w:b/>
          <w:sz w:val="32"/>
          <w:szCs w:val="32"/>
          <w:lang w:bidi="ar"/>
        </w:rPr>
        <w:t>第九条</w:t>
      </w:r>
      <w:r>
        <w:rPr>
          <w:rFonts w:hint="eastAsia" w:ascii="仿宋_GB2312" w:eastAsia="仿宋_GB2312" w:cs="仿宋_GB2312"/>
          <w:sz w:val="32"/>
          <w:szCs w:val="32"/>
          <w:lang w:bidi="ar"/>
        </w:rPr>
        <w:t xml:space="preserve">  </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建筑业协会成立评优专家组，对上报来的参评企业进行统一评审，再经</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建筑业协会审核批准。</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第十条</w:t>
      </w:r>
      <w:r>
        <w:rPr>
          <w:rFonts w:hint="eastAsia" w:ascii="仿宋_GB2312" w:eastAsia="仿宋_GB2312" w:cs="仿宋_GB2312"/>
          <w:sz w:val="32"/>
          <w:szCs w:val="32"/>
          <w:lang w:bidi="ar"/>
        </w:rPr>
        <w:t xml:space="preserve">  被评为“达州市建筑业优秀企业”的企业，由</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建筑业协会颁发证书证牌，并在有关网络上公告。</w:t>
      </w:r>
    </w:p>
    <w:p>
      <w:pPr>
        <w:rPr>
          <w:rFonts w:hint="eastAsia" w:ascii="仿宋_GB2312" w:eastAsia="仿宋_GB2312" w:cs="仿宋_GB2312"/>
          <w:sz w:val="32"/>
          <w:szCs w:val="32"/>
        </w:rPr>
      </w:pPr>
    </w:p>
    <w:p>
      <w:pPr>
        <w:rPr>
          <w:rFonts w:hint="eastAsia" w:ascii="仿宋_GB2312" w:eastAsia="仿宋_GB2312" w:cs="仿宋_GB2312"/>
          <w:b/>
          <w:sz w:val="36"/>
          <w:szCs w:val="36"/>
        </w:rPr>
      </w:pPr>
      <w:r>
        <w:rPr>
          <w:rFonts w:hint="eastAsia" w:ascii="仿宋_GB2312" w:eastAsia="仿宋_GB2312" w:cs="仿宋_GB2312"/>
          <w:b/>
          <w:sz w:val="36"/>
          <w:szCs w:val="36"/>
          <w:lang w:bidi="ar"/>
        </w:rPr>
        <w:t xml:space="preserve">               第五章  工作纪律</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第十一条</w:t>
      </w:r>
      <w:r>
        <w:rPr>
          <w:rFonts w:hint="eastAsia" w:ascii="仿宋_GB2312" w:eastAsia="仿宋_GB2312" w:cs="仿宋_GB2312"/>
          <w:sz w:val="32"/>
          <w:szCs w:val="32"/>
          <w:lang w:bidi="ar"/>
        </w:rPr>
        <w:t xml:space="preserve">  申报单位和推荐单位一定要实事求是，严格把关，客观评价，确保质量。杜绝任何形式的弄虚作假、徇私舞弊，确保评选表彰活动的严肃性、权威性和公正性。</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第十二条</w:t>
      </w:r>
      <w:r>
        <w:rPr>
          <w:rFonts w:hint="eastAsia" w:ascii="仿宋_GB2312" w:eastAsia="仿宋_GB2312" w:cs="仿宋_GB2312"/>
          <w:sz w:val="32"/>
          <w:szCs w:val="32"/>
          <w:lang w:bidi="ar"/>
        </w:rPr>
        <w:t xml:space="preserve">  工作人员要秉公办事，严格执行推荐标准和有关规定，严格遵守纪律，自觉抵制不正之风。对违反者，视情节轻重给予批评、警告，直至建议所在单位给予行政处分。</w:t>
      </w:r>
    </w:p>
    <w:p>
      <w:pPr>
        <w:rPr>
          <w:rFonts w:hint="eastAsia" w:ascii="仿宋_GB2312" w:eastAsia="仿宋_GB2312" w:cs="仿宋_GB2312"/>
          <w:b/>
          <w:sz w:val="36"/>
          <w:szCs w:val="36"/>
        </w:rPr>
      </w:pPr>
      <w:r>
        <w:rPr>
          <w:rFonts w:hint="eastAsia" w:ascii="仿宋_GB2312" w:eastAsia="仿宋_GB2312" w:cs="仿宋_GB2312"/>
          <w:b/>
          <w:sz w:val="36"/>
          <w:szCs w:val="36"/>
          <w:lang w:bidi="ar"/>
        </w:rPr>
        <w:t xml:space="preserve">              </w:t>
      </w:r>
    </w:p>
    <w:p>
      <w:pPr>
        <w:rPr>
          <w:rFonts w:hint="eastAsia" w:ascii="仿宋_GB2312" w:eastAsia="仿宋_GB2312" w:cs="仿宋_GB2312"/>
          <w:b/>
          <w:sz w:val="36"/>
          <w:szCs w:val="36"/>
        </w:rPr>
      </w:pPr>
      <w:r>
        <w:rPr>
          <w:rFonts w:hint="eastAsia" w:ascii="仿宋_GB2312" w:eastAsia="仿宋_GB2312" w:cs="仿宋_GB2312"/>
          <w:b/>
          <w:sz w:val="36"/>
          <w:szCs w:val="36"/>
          <w:lang w:bidi="ar"/>
        </w:rPr>
        <w:t xml:space="preserve">                第六章  附则</w:t>
      </w:r>
    </w:p>
    <w:p>
      <w:pPr>
        <w:rPr>
          <w:rFonts w:hint="eastAsia" w:ascii="仿宋_GB2312" w:eastAsia="仿宋_GB2312" w:cs="仿宋_GB2312"/>
          <w:sz w:val="32"/>
          <w:szCs w:val="32"/>
        </w:rPr>
      </w:pPr>
      <w:r>
        <w:rPr>
          <w:rFonts w:hint="eastAsia" w:ascii="仿宋_GB2312" w:eastAsia="仿宋_GB2312" w:cs="仿宋_GB2312"/>
          <w:b/>
          <w:sz w:val="32"/>
          <w:szCs w:val="32"/>
          <w:lang w:bidi="ar"/>
        </w:rPr>
        <w:t>第十三条</w:t>
      </w:r>
      <w:r>
        <w:rPr>
          <w:rFonts w:hint="eastAsia" w:ascii="仿宋_GB2312" w:eastAsia="仿宋_GB2312" w:cs="仿宋_GB2312"/>
          <w:sz w:val="32"/>
          <w:szCs w:val="32"/>
          <w:lang w:bidi="ar"/>
        </w:rPr>
        <w:t xml:space="preserve">  本办法解释权在</w:t>
      </w:r>
      <w:r>
        <w:rPr>
          <w:rFonts w:hint="eastAsia" w:ascii="仿宋_GB2312" w:hAnsi="仿宋_GB2312" w:eastAsia="仿宋_GB2312" w:cs="仿宋_GB2312"/>
          <w:color w:val="000000"/>
          <w:sz w:val="32"/>
          <w:szCs w:val="32"/>
          <w:lang w:bidi="ar"/>
        </w:rPr>
        <w:t>达州市</w:t>
      </w:r>
      <w:r>
        <w:rPr>
          <w:rFonts w:hint="eastAsia" w:ascii="仿宋_GB2312" w:eastAsia="仿宋_GB2312" w:cs="仿宋_GB2312"/>
          <w:sz w:val="32"/>
          <w:szCs w:val="32"/>
          <w:lang w:bidi="ar"/>
        </w:rPr>
        <w:t>建筑业协会。</w:t>
      </w:r>
    </w:p>
    <w:p>
      <w:r>
        <w:rPr>
          <w:rFonts w:hint="eastAsia" w:ascii="仿宋_GB2312" w:eastAsia="仿宋_GB2312" w:cs="仿宋_GB2312"/>
          <w:b/>
          <w:sz w:val="32"/>
          <w:szCs w:val="32"/>
          <w:lang w:bidi="ar"/>
        </w:rPr>
        <w:t>第十四条</w:t>
      </w:r>
      <w:r>
        <w:rPr>
          <w:rFonts w:hint="eastAsia" w:ascii="仿宋_GB2312" w:eastAsia="仿宋_GB2312" w:cs="仿宋_GB2312"/>
          <w:sz w:val="32"/>
          <w:szCs w:val="32"/>
          <w:lang w:bidi="ar"/>
        </w:rPr>
        <w:t xml:space="preserve">  本办法自下发之日起实施。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9163E"/>
    <w:rsid w:val="623916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2017-04-06T06:34:00Z</dcterms:created>
  <dc:creator>Administrator</dc:creator>
  <cp:lastModifiedBy>Administrator</cp:lastModifiedBy>
  <dcterms:modified xsi:type="dcterms:W3CDTF">2017-04-06T06:34:51Z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